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20" w:rsidRPr="009314D7" w:rsidRDefault="00D12548">
      <w:pPr>
        <w:rPr>
          <w:u w:val="single"/>
        </w:rPr>
      </w:pPr>
      <w:bookmarkStart w:id="0" w:name="_GoBack"/>
      <w:bookmarkEnd w:id="0"/>
    </w:p>
    <w:p w:rsidR="009314D7" w:rsidRDefault="009314D7" w:rsidP="009314D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C5887A" wp14:editId="06116885">
                <wp:simplePos x="0" y="0"/>
                <wp:positionH relativeFrom="column">
                  <wp:posOffset>5387340</wp:posOffset>
                </wp:positionH>
                <wp:positionV relativeFrom="paragraph">
                  <wp:posOffset>506095</wp:posOffset>
                </wp:positionV>
                <wp:extent cx="1287780" cy="341630"/>
                <wp:effectExtent l="0" t="0" r="26670" b="203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14D7" w:rsidRDefault="009314D7" w:rsidP="009314D7">
                            <w:pPr>
                              <w:jc w:val="center"/>
                            </w:pPr>
                            <w:r>
                              <w:t xml:space="preserve">Unfair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24.2pt;margin-top:39.85pt;width:101.4pt;height:2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" fillcolor="window" strokecolor="#f79646" strokeweight="2pt">
                <v:textbox>
                  <w:txbxContent>
                    <w:p w:rsidR="009314D7" w:rsidRDefault="009314D7" w:rsidP="009314D7">
                      <w:pPr>
                        <w:jc w:val="center"/>
                      </w:pPr>
                      <w:r>
                        <w:t xml:space="preserve">Unfair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277B66" wp14:editId="4DB5DE8E">
                <wp:simplePos x="0" y="0"/>
                <wp:positionH relativeFrom="column">
                  <wp:posOffset>2675034</wp:posOffset>
                </wp:positionH>
                <wp:positionV relativeFrom="paragraph">
                  <wp:posOffset>497205</wp:posOffset>
                </wp:positionV>
                <wp:extent cx="1288111" cy="341630"/>
                <wp:effectExtent l="0" t="0" r="26670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111" cy="3416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4D7" w:rsidRDefault="009314D7" w:rsidP="009314D7">
                            <w:pPr>
                              <w:jc w:val="center"/>
                            </w:pPr>
                            <w:r>
                              <w:t xml:space="preserve">Pretty Unfair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10.65pt;margin-top:39.15pt;width:101.45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" fillcolor="white [3201]" strokecolor="#f79646 [3209]" strokeweight="2pt">
                <v:textbox>
                  <w:txbxContent>
                    <w:p w:rsidR="009314D7" w:rsidRDefault="009314D7" w:rsidP="009314D7">
                      <w:pPr>
                        <w:jc w:val="center"/>
                      </w:pPr>
                      <w:r>
                        <w:t xml:space="preserve">Pretty Unfair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7DA02" wp14:editId="74E35232">
                <wp:simplePos x="0" y="0"/>
                <wp:positionH relativeFrom="column">
                  <wp:posOffset>-59635</wp:posOffset>
                </wp:positionH>
                <wp:positionV relativeFrom="paragraph">
                  <wp:posOffset>497757</wp:posOffset>
                </wp:positionV>
                <wp:extent cx="1256306" cy="341630"/>
                <wp:effectExtent l="0" t="0" r="20320" b="2032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306" cy="341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4D7" w:rsidRDefault="009314D7" w:rsidP="009314D7">
                            <w:pPr>
                              <w:jc w:val="center"/>
                            </w:pPr>
                            <w:r>
                              <w:t xml:space="preserve">Extremely Unfair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-4.7pt;margin-top:39.2pt;width:98.9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" fillcolor="white [3201]" strokecolor="#f79646 [3209]" strokeweight="2pt">
                <v:textbox>
                  <w:txbxContent>
                    <w:p w:rsidR="009314D7" w:rsidRDefault="009314D7" w:rsidP="009314D7">
                      <w:pPr>
                        <w:jc w:val="center"/>
                      </w:pPr>
                      <w:bookmarkStart w:id="1" w:name="_GoBack"/>
                      <w:r>
                        <w:t xml:space="preserve">Extremely Unfair 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9314D7">
        <w:rPr>
          <w:b/>
          <w:u w:val="single"/>
        </w:rPr>
        <w:t xml:space="preserve">Gender Lesson </w:t>
      </w:r>
      <w:proofErr w:type="gramStart"/>
      <w:r w:rsidRPr="009314D7">
        <w:rPr>
          <w:b/>
          <w:u w:val="single"/>
        </w:rPr>
        <w:t xml:space="preserve">1  </w:t>
      </w:r>
      <w:r w:rsidR="00870E4A">
        <w:rPr>
          <w:b/>
          <w:u w:val="single"/>
        </w:rPr>
        <w:t>Resource</w:t>
      </w:r>
      <w:proofErr w:type="gramEnd"/>
      <w:r w:rsidR="00870E4A">
        <w:rPr>
          <w:b/>
          <w:u w:val="single"/>
        </w:rPr>
        <w:t xml:space="preserve"> 2</w:t>
      </w:r>
      <w:r w:rsidR="002E2F9F" w:rsidRPr="009314D7">
        <w:rPr>
          <w:b/>
          <w:u w:val="single"/>
        </w:rPr>
        <w:t xml:space="preserve">.1 </w:t>
      </w:r>
      <w:r w:rsidRPr="009314D7">
        <w:rPr>
          <w:b/>
          <w:u w:val="single"/>
        </w:rPr>
        <w:t xml:space="preserve"> </w:t>
      </w:r>
      <w:r w:rsidR="002B1B02" w:rsidRPr="009314D7">
        <w:rPr>
          <w:b/>
          <w:u w:val="single"/>
        </w:rPr>
        <w:t>Fairness line</w:t>
      </w:r>
      <w:r w:rsidR="002B1B02" w:rsidRPr="00876E64">
        <w:rPr>
          <w:b/>
        </w:rPr>
        <w:t xml:space="preserve">     </w:t>
      </w:r>
      <w:r w:rsidRPr="009314D7">
        <w:t xml:space="preserve">Instructions </w:t>
      </w:r>
      <w:r>
        <w:t>:</w:t>
      </w:r>
      <w:r w:rsidRPr="009314D7">
        <w:t xml:space="preserve">  Work in groups of Four</w:t>
      </w:r>
      <w:r>
        <w:t xml:space="preserve"> </w:t>
      </w:r>
      <w:r w:rsidRPr="009314D7">
        <w:t xml:space="preserve">Read each statement and put </w:t>
      </w:r>
      <w:r>
        <w:t xml:space="preserve">them </w:t>
      </w:r>
      <w:r w:rsidRPr="009314D7">
        <w:t>in order of how fair you all feel it is.</w:t>
      </w:r>
      <w:r>
        <w:t xml:space="preserve"> </w:t>
      </w:r>
      <w:r w:rsidRPr="009314D7">
        <w:t>Discuss how you feel about these statements</w:t>
      </w:r>
      <w:r>
        <w:t>.</w:t>
      </w:r>
    </w:p>
    <w:p w:rsidR="002B1B02" w:rsidRPr="009314D7" w:rsidRDefault="009314D7" w:rsidP="009314D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D52F57" wp14:editId="4085FB17">
                <wp:simplePos x="0" y="0"/>
                <wp:positionH relativeFrom="column">
                  <wp:posOffset>4011433</wp:posOffset>
                </wp:positionH>
                <wp:positionV relativeFrom="paragraph">
                  <wp:posOffset>153256</wp:posOffset>
                </wp:positionV>
                <wp:extent cx="1335819" cy="0"/>
                <wp:effectExtent l="0" t="76200" r="17145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5819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15.85pt;margin-top:12.05pt;width:105.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" strokecolor="#4a7ebb">
                <v:stroke endarrow="ope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E7D11" wp14:editId="3410DB9B">
                <wp:simplePos x="0" y="0"/>
                <wp:positionH relativeFrom="column">
                  <wp:posOffset>75537</wp:posOffset>
                </wp:positionH>
                <wp:positionV relativeFrom="paragraph">
                  <wp:posOffset>129402</wp:posOffset>
                </wp:positionV>
                <wp:extent cx="2544418" cy="0"/>
                <wp:effectExtent l="0" t="76200" r="2794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441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5.95pt;margin-top:10.2pt;width:200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" strokecolor="#4579b8 [3044]">
                <v:stroke endarrow="open"/>
              </v:shape>
            </w:pict>
          </mc:Fallback>
        </mc:AlternateContent>
      </w:r>
      <w:r w:rsidR="002B1B02" w:rsidRPr="009314D7">
        <w:t xml:space="preserve">  </w:t>
      </w:r>
    </w:p>
    <w:tbl>
      <w:tblPr>
        <w:tblStyle w:val="TableGrid"/>
        <w:tblpPr w:leftFromText="180" w:rightFromText="180" w:vertAnchor="text" w:horzAnchor="margin" w:tblpY="175"/>
        <w:tblW w:w="0" w:type="auto"/>
        <w:tblLook w:val="04A0" w:firstRow="1" w:lastRow="0" w:firstColumn="1" w:lastColumn="0" w:noHBand="0" w:noVBand="1"/>
      </w:tblPr>
      <w:tblGrid>
        <w:gridCol w:w="3652"/>
        <w:gridCol w:w="3260"/>
        <w:gridCol w:w="3686"/>
      </w:tblGrid>
      <w:tr w:rsidR="002B1B02" w:rsidRPr="002B1B02" w:rsidTr="002B1B02">
        <w:tc>
          <w:tcPr>
            <w:tcW w:w="3652" w:type="dxa"/>
          </w:tcPr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876E64" w:rsidRDefault="002B1B02" w:rsidP="00876E64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b/>
                <w:sz w:val="28"/>
                <w:szCs w:val="28"/>
              </w:rPr>
            </w:pPr>
            <w:r w:rsidRPr="00876E64">
              <w:rPr>
                <w:rFonts w:ascii="Comic Sans MS" w:hAnsi="Comic Sans MS"/>
                <w:b/>
                <w:sz w:val="28"/>
                <w:szCs w:val="28"/>
              </w:rPr>
              <w:t>The majority of the world’s poorest people are women.</w:t>
            </w:r>
          </w:p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260" w:type="dxa"/>
          </w:tcPr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876E64" w:rsidRDefault="00876E64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2. </w:t>
            </w:r>
            <w:r w:rsidR="002B1B02" w:rsidRPr="00876E64">
              <w:rPr>
                <w:rFonts w:ascii="Comic Sans MS" w:hAnsi="Comic Sans MS"/>
                <w:b/>
                <w:sz w:val="28"/>
                <w:szCs w:val="28"/>
              </w:rPr>
              <w:t>Globally women are less likely to be involved in decision making.</w:t>
            </w: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686" w:type="dxa"/>
          </w:tcPr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876E64" w:rsidRDefault="00876E64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3. </w:t>
            </w:r>
            <w:r w:rsidR="002B1B02" w:rsidRPr="00876E64">
              <w:rPr>
                <w:rFonts w:ascii="Comic Sans MS" w:hAnsi="Comic Sans MS"/>
                <w:b/>
                <w:sz w:val="28"/>
                <w:szCs w:val="28"/>
              </w:rPr>
              <w:t>Women are less likely than men to own land or property.</w:t>
            </w: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  <w:tr w:rsidR="002B1B02" w:rsidRPr="002B1B02" w:rsidTr="002B1B02">
        <w:tc>
          <w:tcPr>
            <w:tcW w:w="3652" w:type="dxa"/>
          </w:tcPr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876E64" w:rsidRDefault="002B1B02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876E64">
              <w:rPr>
                <w:rFonts w:ascii="Comic Sans MS" w:hAnsi="Comic Sans MS"/>
                <w:b/>
                <w:sz w:val="28"/>
                <w:szCs w:val="28"/>
              </w:rPr>
              <w:t>4.</w:t>
            </w:r>
            <w:r w:rsidR="00876E64">
              <w:rPr>
                <w:rFonts w:ascii="Comic Sans MS" w:hAnsi="Comic Sans MS"/>
                <w:b/>
                <w:sz w:val="28"/>
                <w:szCs w:val="28"/>
              </w:rPr>
              <w:t xml:space="preserve"> The percentage of female 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>Homicide victims worldwide</w:t>
            </w:r>
            <w:r w:rsidR="00876E64">
              <w:rPr>
                <w:rFonts w:ascii="Comic Sans MS" w:hAnsi="Comic Sans MS"/>
                <w:b/>
                <w:sz w:val="28"/>
                <w:szCs w:val="28"/>
              </w:rPr>
              <w:t>,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 xml:space="preserve"> intentionally killed by an intimate partner or family </w:t>
            </w:r>
            <w:r w:rsidR="00876E64" w:rsidRPr="00876E64">
              <w:rPr>
                <w:rFonts w:ascii="Comic Sans MS" w:hAnsi="Comic Sans MS"/>
                <w:b/>
                <w:sz w:val="28"/>
                <w:szCs w:val="28"/>
              </w:rPr>
              <w:t>member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 xml:space="preserve"> is 47% and 6% for men.</w:t>
            </w:r>
          </w:p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260" w:type="dxa"/>
          </w:tcPr>
          <w:p w:rsidR="002B1B02" w:rsidRPr="00876E64" w:rsidRDefault="002B1B02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2B1B02" w:rsidRPr="00876E64" w:rsidRDefault="002B1B02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876E64">
              <w:rPr>
                <w:rFonts w:ascii="Comic Sans MS" w:hAnsi="Comic Sans MS"/>
                <w:b/>
                <w:sz w:val="28"/>
                <w:szCs w:val="28"/>
              </w:rPr>
              <w:t>5.</w:t>
            </w:r>
            <w:r w:rsidR="00876E64" w:rsidRPr="00876E64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>A study of 83 countries revealed that women earn 10-30% less than men for the same work.</w:t>
            </w: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686" w:type="dxa"/>
          </w:tcPr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876E64" w:rsidRDefault="002B1B02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876E64">
              <w:rPr>
                <w:rFonts w:ascii="Comic Sans MS" w:hAnsi="Comic Sans MS"/>
                <w:b/>
                <w:sz w:val="28"/>
                <w:szCs w:val="28"/>
              </w:rPr>
              <w:t>6.</w:t>
            </w:r>
            <w:r w:rsidR="00876E64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>Over 750 million women and girls alive today were married before their 18</w:t>
            </w:r>
            <w:r w:rsidRPr="00876E64">
              <w:rPr>
                <w:rFonts w:ascii="Comic Sans MS" w:hAnsi="Comic Sans MS"/>
                <w:b/>
                <w:sz w:val="28"/>
                <w:szCs w:val="28"/>
                <w:vertAlign w:val="superscript"/>
              </w:rPr>
              <w:t>th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 xml:space="preserve"> birthday.</w:t>
            </w: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  <w:tr w:rsidR="002B1B02" w:rsidRPr="002B1B02" w:rsidTr="002B1B02">
        <w:tc>
          <w:tcPr>
            <w:tcW w:w="3652" w:type="dxa"/>
          </w:tcPr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876E64" w:rsidRDefault="002B1B02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876E64">
              <w:rPr>
                <w:rFonts w:ascii="Comic Sans MS" w:hAnsi="Comic Sans MS"/>
                <w:b/>
                <w:sz w:val="28"/>
                <w:szCs w:val="28"/>
              </w:rPr>
              <w:t>7.</w:t>
            </w:r>
            <w:r w:rsidR="00876E64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 xml:space="preserve">On average women do 3 times as much unpaid care and domestic work as men. </w:t>
            </w: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260" w:type="dxa"/>
          </w:tcPr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876E64" w:rsidRDefault="002B1B02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876E64">
              <w:rPr>
                <w:rFonts w:ascii="Comic Sans MS" w:hAnsi="Comic Sans MS"/>
                <w:b/>
                <w:sz w:val="28"/>
                <w:szCs w:val="28"/>
              </w:rPr>
              <w:t>8.</w:t>
            </w:r>
            <w:r w:rsidR="00876E64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>The proportion of women in national parliaments</w:t>
            </w:r>
            <w:r w:rsidR="00876E64">
              <w:rPr>
                <w:rFonts w:ascii="Comic Sans MS" w:hAnsi="Comic Sans MS"/>
                <w:b/>
                <w:sz w:val="28"/>
                <w:szCs w:val="28"/>
              </w:rPr>
              <w:t xml:space="preserve"> across the world is 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>23.4%</w:t>
            </w:r>
            <w:r w:rsidR="00876E64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  <w:tc>
          <w:tcPr>
            <w:tcW w:w="3686" w:type="dxa"/>
          </w:tcPr>
          <w:p w:rsid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  <w:p w:rsidR="002B1B02" w:rsidRPr="00876E64" w:rsidRDefault="002B1B02" w:rsidP="002B1B02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876E64">
              <w:rPr>
                <w:rFonts w:ascii="Comic Sans MS" w:hAnsi="Comic Sans MS"/>
                <w:b/>
                <w:sz w:val="28"/>
                <w:szCs w:val="28"/>
              </w:rPr>
              <w:t>9.</w:t>
            </w:r>
            <w:r w:rsidR="00876E64" w:rsidRPr="00876E64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 xml:space="preserve">In many marriages or partnerships the male still has </w:t>
            </w:r>
            <w:r w:rsidR="00876E64" w:rsidRPr="00876E64">
              <w:rPr>
                <w:rFonts w:ascii="Comic Sans MS" w:hAnsi="Comic Sans MS"/>
                <w:b/>
                <w:sz w:val="28"/>
                <w:szCs w:val="28"/>
              </w:rPr>
              <w:t>t</w:t>
            </w:r>
            <w:r w:rsidRPr="00876E64">
              <w:rPr>
                <w:rFonts w:ascii="Comic Sans MS" w:hAnsi="Comic Sans MS"/>
                <w:b/>
                <w:sz w:val="28"/>
                <w:szCs w:val="28"/>
              </w:rPr>
              <w:t>he greatest say about when the couple have sex, whether they use contraception and when women can get help from health care staff.</w:t>
            </w:r>
          </w:p>
          <w:p w:rsidR="002B1B02" w:rsidRPr="002B1B02" w:rsidRDefault="002B1B02" w:rsidP="002B1B02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pStyle w:val="ListParagraph"/>
        <w:rPr>
          <w:rFonts w:ascii="Comic Sans MS" w:hAnsi="Comic Sans MS"/>
          <w:sz w:val="28"/>
          <w:szCs w:val="28"/>
        </w:rPr>
      </w:pPr>
    </w:p>
    <w:p w:rsidR="002B1B02" w:rsidRPr="002B1B02" w:rsidRDefault="002B1B02" w:rsidP="002B1B02">
      <w:pPr>
        <w:rPr>
          <w:rFonts w:ascii="Comic Sans MS" w:hAnsi="Comic Sans MS"/>
          <w:sz w:val="28"/>
          <w:szCs w:val="28"/>
        </w:rPr>
      </w:pPr>
    </w:p>
    <w:p w:rsidR="002B1B02" w:rsidRDefault="002B1B02"/>
    <w:sectPr w:rsidR="002B1B02" w:rsidSect="002B1B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23869"/>
    <w:multiLevelType w:val="hybridMultilevel"/>
    <w:tmpl w:val="287442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377C6"/>
    <w:multiLevelType w:val="hybridMultilevel"/>
    <w:tmpl w:val="EBBAE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02"/>
    <w:rsid w:val="00011CF0"/>
    <w:rsid w:val="00047648"/>
    <w:rsid w:val="002B1B02"/>
    <w:rsid w:val="002D649C"/>
    <w:rsid w:val="002E2F9F"/>
    <w:rsid w:val="00517B2F"/>
    <w:rsid w:val="00870E4A"/>
    <w:rsid w:val="00876E64"/>
    <w:rsid w:val="009314D7"/>
    <w:rsid w:val="00B01AD0"/>
    <w:rsid w:val="00D12548"/>
    <w:rsid w:val="00D1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B02"/>
    <w:pPr>
      <w:ind w:left="720"/>
      <w:contextualSpacing/>
    </w:pPr>
  </w:style>
  <w:style w:type="table" w:styleId="TableGrid">
    <w:name w:val="Table Grid"/>
    <w:basedOn w:val="TableNormal"/>
    <w:uiPriority w:val="59"/>
    <w:rsid w:val="002B1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B02"/>
    <w:pPr>
      <w:ind w:left="720"/>
      <w:contextualSpacing/>
    </w:pPr>
  </w:style>
  <w:style w:type="table" w:styleId="TableGrid">
    <w:name w:val="Table Grid"/>
    <w:basedOn w:val="TableNormal"/>
    <w:uiPriority w:val="59"/>
    <w:rsid w:val="002B1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3</cp:revision>
  <cp:lastPrinted>2018-10-02T18:47:00Z</cp:lastPrinted>
  <dcterms:created xsi:type="dcterms:W3CDTF">2018-09-18T17:58:00Z</dcterms:created>
  <dcterms:modified xsi:type="dcterms:W3CDTF">2018-10-02T19:08:00Z</dcterms:modified>
</cp:coreProperties>
</file>